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МБДОУ №2 «Родничок»</w:t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Консультация для </w:t>
      </w:r>
      <w:r>
        <w:rPr>
          <w:b/>
          <w:bCs/>
          <w:color w:val="000000"/>
          <w:sz w:val="28"/>
          <w:szCs w:val="28"/>
          <w:lang w:val="ru-RU"/>
        </w:rPr>
        <w:t>родителей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</w:r>
    </w:p>
    <w:p>
      <w:pPr>
        <w:pStyle w:val="Style16"/>
        <w:widowControl/>
        <w:spacing w:lineRule="atLeast" w:line="100" w:before="0" w:after="0"/>
        <w:jc w:val="center"/>
        <w:rPr/>
      </w:pPr>
      <w:r>
        <w:rPr>
          <w:b/>
          <w:bCs/>
          <w:color w:val="000000"/>
          <w:sz w:val="52"/>
          <w:szCs w:val="52"/>
          <w:lang w:val="ru-RU"/>
        </w:rPr>
        <w:t>Формирование социокультурных компетенций здорового образа жизни на логопедических занятиях</w:t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ab/>
        <w:tab/>
        <w:tab/>
        <w:t xml:space="preserve"> Филина Т.И.</w:t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ab/>
        <w:tab/>
        <w:tab/>
        <w:t xml:space="preserve">         учитель-логопед</w:t>
      </w:r>
    </w:p>
    <w:p>
      <w:pPr>
        <w:pStyle w:val="Style16"/>
        <w:widowControl/>
        <w:spacing w:lineRule="atLeast" w:line="100" w:before="0" w:after="0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ab/>
        <w:tab/>
        <w:tab/>
        <w:tab/>
        <w:tab/>
        <w:t xml:space="preserve">      средне-старшей     группы</w:t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6"/>
        <w:widowControl/>
        <w:spacing w:lineRule="atLeast" w:line="100"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Style16"/>
        <w:widowControl/>
        <w:spacing w:lineRule="atLeast" w:line="100" w:before="0" w:after="0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Мытищи, 2018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</w:r>
      <w:bookmarkStart w:id="0" w:name="__DdeLink__245_19646424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«Забота о здоровье – это важнейший труд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  <w:t>воспитателя.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  <w:t>бодрости детей зависит их духовная жизнь,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  <w:t>мировоззрение,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  <w:t>прочность знаний, вера в свои силы»</w:t>
      </w:r>
      <w:bookmarkEnd w:id="0"/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В.А. Сухомлинский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За последние годы увеличилось количество детей имеющих те или иные речевые нарушения. Среди них не мало малышей с тяжёлыми нарушениями речи. Почти каждый из ребят наблюдается у невропатолога. Многие соматически ослабленные, часто болеющие дети. Поэтому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Проблема формирования социокультурных компетенций здорового образа жизни на данный момент актуальна, своевременна и в тоже время сложна. Известно, что в дошкольном возрасте закладываются фундамент психофизического здоровья. Именно на этом этапе происходит быстрое развитие органов и становление функциональных систем организма, закладываются основные черты личности, привычки, отношение к себе и к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окружающим. Именно на этом этапе важно сформировать базу навыков здорового образа жизни, осознанную потребность в соблюдении личной гигиены, систематических занятиях физической культурой и спортом, обучении приёмам сохранения собственного здоровья.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Таким образом, целевой установкой воспитания культуры здоровья дошкольников в работе учителя-логопеда является: создание условий для гармоничного развития личности дошкольника, учитывая индивидуальные показатели здоровья детей, создание устойчивой мотивации к здоровому и продуктивному стилю жизни и формирование здорового духовного, психически, социально адаптированного, физически развитого человека.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 целью реализации поставленной задачи составление годового плана, конспектов занятий проводимых с детьми, ведётся с учётом: возрастных и индивидуальных психофизических социокультурных компетенций здорового образа жизни дошкольников на занятиях логопеда осуществляется через использование следующих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здоровьесберегающих технологий: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артикуляционной гимнастики (развитие артикуляционного аппарата, беседы о гигиене полости рта),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дыхательной гимнастики (обучение правильному диафрагмальному дыханию,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беседы о гигиене органов дыхания),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голосовой гимнастики (развитие голоса, беседы о гигиене голосовых связок),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пальчиковой гимнастики (развитие мелкой моторики рук)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6) использование подвижных игр, физкультминуток,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использование Су–джок терапии,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 логопедической ритмики,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использование ипликатора Кузнецова,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10) гимнастического массажного коврика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11) массажных мячей, экспандера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Здоровье сберегающие технологии осуществляются с опорой на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определённые принципы: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«Не навреди!»;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сознательности и активности;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непрерывности здоровье сберегающего процесса;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систематичности и последовательности;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доступности и индивидуальности;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всестороннего и гармоничного развития личности;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системного чередования нагрузок и отдыха;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постепенного наращивания оздоровительных воздействий;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возрастной адекватности здоровье сберегающего процесса.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Главными воспитателями детей, являются близкие. Каждый ребёнок берёт пример, в первую очередь, с собственного родителя, поэтому и они вовлечены в процесс освоения детьми социокультурных компетенций здорового образа жизни. Для реализации поставленной цели с родителями проводятся индивидуальные консультации, родительские собрания, групповые тренинги, мастер-классы, совместные с детьми практикумы, развлечения, игры, беседы.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индивидуальных консультациях мы ведем разговор с родителем о проблемах имеющихся у ребёнка в речи и здоровье. При необходимости рекомендуем получить консультацию психолога, дефектолога, отоларинголога, окулиста, невропатолога или психиатра, психотерапевта. Дети, имеющие проблемы в здоровье, проходят, назначенный врачом курс медикаментозного лечения, массажа, физиолечения.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групповых тренингах родители учатся приёмам логопедического массажа, азам логоритмики, разучивают дыхательные упражнения.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совместных с детьми практикумах учатся правильно проводить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артикуляционную и голосовую гимнастику. Знакомятся с приёмами Су-Джок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массажа.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мастер – классах знакомим взрослых со сказкотерапией, которая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используется в нашей работе для психотерапевтической и развивающей работы. Учим родителей, читая детям сказки, правильно строить беседы по ним, делать совместные выводы, учить детей пересказывать сюжет произведения, сочинять собственные сказки.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Таким образом проводимая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работа позволяет привлечь родителей к совместной работе по оздоровлению ребёнка дошкольника в течении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коррекционного процесса.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Немаловажную роль играют в коррекционном процессе воспитатели и узкие специалисты работающие в детском саду. Каждый из них делает свой вклад в формирование социокультурных компетенций здорового образа жизни. С целью улучшения качества коррекционной работы ведется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консультирование воспитателей: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консультациях-практикумах обучаем их приёмам Су Джок терапии;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групповых тренингах обучаем азам артикуляционной и пальчиковой,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дыхательной, голосовой гимнастики;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готовим папки-передвижки с описанием методик проведения логоритмических упражнений.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Совместно с педагогом-психологом разрабатываем план индивидуальной работы с детьми с учётом их психофизиологических особенностей.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Профилактика нарушений речи у самых маленьких ведётся посредством логоритмики, совместно с музыкальным руководителем и специалистом по логоритмике нашего детского сада на групповых занятиях. Родители с большим удовольствием разучивают песенки и потешки способствующие развитию голоса, артикуляционного аппарата, общей моторики. Для детей всех групп разработан план работы по развитию речи и профилактике речевых нарушений.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Дети, имеющие нарушения в общей моторике, посещают специальные кружковые занятия «Тропа здоровья».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Таким образом, проводимые нами мероприятия позволили привлечь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воспитателей, узких специалистов к воспитанию социокультурных компетенций здорового образа жизни у детей, посещающих наш детский сад.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Из этого следует, что применение в работе здоровье сберегающих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педагогических технологий повышает результативность воспитательно -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образовательного процесса, формирует у педагогов и родителей ценностные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ориентации, направленные на сохранение и укрепление здоровья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воспитанников, а у ребёнка появляется стойкая мотивация на здорового образа жизни.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LytcoolLTTitel"/>
        <w:rPr>
          <w:rFonts w:eastAsia="Albany;Arial" w:cs="Albany;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4586"/>
          <w:u w:val="none"/>
        </w:rPr>
      </w:pPr>
      <w:r>
        <w:rPr>
          <w:rFonts w:eastAsia="Albany;Arial" w:cs="Albany;Arial"/>
          <w:b/>
          <w:bCs/>
          <w:i/>
          <w:iCs/>
          <w:strike w:val="false"/>
          <w:dstrike w:val="false"/>
          <w:outline w:val="false"/>
          <w:shadow w:val="false"/>
          <w:color w:val="004586"/>
          <w:u w:val="none"/>
        </w:rPr>
      </w:r>
    </w:p>
    <w:p>
      <w:pPr>
        <w:pStyle w:val="Style20"/>
        <w:numPr>
          <w:ilvl w:val="0"/>
          <w:numId w:val="0"/>
        </w:numPr>
        <w:spacing w:lineRule="atLeast" w:line="200" w:before="0" w:after="0"/>
        <w:ind w:left="0" w:right="0" w:hanging="0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8"/>
          <w:szCs w:val="28"/>
          <w:u w:val="none"/>
          <w:em w:val="none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8"/>
          <w:szCs w:val="28"/>
          <w:u w:val="none"/>
          <w:em w:val="none"/>
        </w:rPr>
      </w:r>
    </w:p>
    <w:p>
      <w:pPr>
        <w:pStyle w:val="LytcoolLTTitel"/>
        <w:numPr>
          <w:ilvl w:val="0"/>
          <w:numId w:val="0"/>
        </w:numPr>
        <w:spacing w:lineRule="atLeast" w:line="200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lbany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2f58c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0">
    <w:name w:val="WW8Num1z0"/>
    <w:qFormat/>
    <w:rPr>
      <w:rFonts w:ascii="Symbol" w:hAnsi="Symbol" w:eastAsia="Albany;Arial"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/>
      <w:strike w:val="false"/>
      <w:dstrike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">
    <w:name w:val="ListLabel 1"/>
    <w:qFormat/>
    <w:rPr>
      <w:rFonts w:cs="OpenSymbol;Arial Unicode MS"/>
      <w:b w:val="false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2">
    <w:name w:val="ListLabel 2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3">
    <w:name w:val="ListLabel 3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4">
    <w:name w:val="ListLabel 4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5">
    <w:name w:val="ListLabel 5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6">
    <w:name w:val="ListLabel 6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7">
    <w:name w:val="ListLabel 7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8">
    <w:name w:val="ListLabel 8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9">
    <w:name w:val="ListLabel 9"/>
    <w:qFormat/>
    <w:rPr>
      <w:rFonts w:cs="OpenSymbol;Arial Unicode MS"/>
      <w:strike w:val="false"/>
      <w:dstrike w:val="false"/>
      <w:outline w:val="false"/>
      <w:shadow w:val="false"/>
      <w:color w:val="000000"/>
      <w:sz w:val="24"/>
      <w:szCs w:val="24"/>
      <w:lang w:val="ru-RU"/>
    </w:rPr>
  </w:style>
  <w:style w:type="character" w:styleId="ListLabel10">
    <w:name w:val="ListLabel 10"/>
    <w:qFormat/>
    <w:rPr>
      <w:strike w:val="false"/>
      <w:dstrike w:val="false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2f58cb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ytcoolLTTitel">
    <w:name w:val="lyt-cool~LT~Titel"/>
    <w:qFormat/>
    <w:pPr>
      <w:widowControl w:val="false"/>
      <w:suppressAutoHyphens w:val="true"/>
      <w:bidi w:val="0"/>
      <w:jc w:val="center"/>
    </w:pPr>
    <w:rPr>
      <w:rFonts w:ascii="Albany;Arial" w:hAnsi="Albany;Arial" w:eastAsia="Albany;Arial" w:cs="Albany;Arial"/>
      <w:b/>
      <w:bCs/>
      <w:i w:val="false"/>
      <w:iCs w:val="false"/>
      <w:strike w:val="false"/>
      <w:dstrike w:val="false"/>
      <w:outline w:val="false"/>
      <w:shadow w:val="false"/>
      <w:color w:val="333333"/>
      <w:kern w:val="0"/>
      <w:sz w:val="48"/>
      <w:szCs w:val="48"/>
      <w:u w:val="none"/>
      <w:lang w:val="en-US" w:eastAsia="zh-CN" w:bidi="hi-IN"/>
    </w:rPr>
  </w:style>
  <w:style w:type="paragraph" w:styleId="LytcoolLTGliederung1">
    <w:name w:val="lyt-cool~LT~Gliederung 1"/>
    <w:qFormat/>
    <w:pPr>
      <w:widowControl w:val="false"/>
      <w:suppressAutoHyphens w:val="true"/>
      <w:bidi w:val="0"/>
      <w:spacing w:before="0" w:after="0"/>
      <w:ind w:left="0" w:right="0" w:hanging="0"/>
      <w:jc w:val="left"/>
    </w:pPr>
    <w:rPr>
      <w:rFonts w:ascii="Albany;Arial" w:hAnsi="Albany;Arial" w:eastAsia="Albany;Arial" w:cs="Albany;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kern w:val="0"/>
      <w:sz w:val="48"/>
      <w:szCs w:val="48"/>
      <w:u w:val="none"/>
      <w:lang w:val="en-US" w:eastAsia="zh-CN" w:bidi="hi-IN"/>
    </w:rPr>
  </w:style>
  <w:style w:type="paragraph" w:styleId="Style20">
    <w:name w:val="Обычный"/>
    <w:qFormat/>
    <w:pPr>
      <w:widowControl w:val="false"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Tahoma" w:hAnsi="Tahoma" w:eastAsia="Tahoma" w:cs="Tahoma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36"/>
      <w:szCs w:val="36"/>
      <w:u w:val="none"/>
      <w:em w:val="none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LibreOffice/6.1.1.2$Windows_x86 LibreOffice_project/5d19a1bfa650b796764388cd8b33a5af1f5baa1b</Application>
  <Pages>5</Pages>
  <Words>759</Words>
  <Characters>5689</Characters>
  <CharactersWithSpaces>6468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2017-09-29T08:56:00Z</dcterms:created>
  <dc:creator>User898383</dc:creator>
  <dc:description/>
  <dc:language>ru-RU</dc:language>
  <cp:lastModifiedBy/>
  <dcterms:modified xsi:type="dcterms:W3CDTF">2018-10-15T16:48:14Z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